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p w:rsidR="00827FEE" w:rsidRDefault="00827FEE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4340"/>
        <w:gridCol w:w="4640"/>
      </w:tblGrid>
      <w:tr w:rsidR="00827FEE" w:rsidRPr="00827FEE" w:rsidTr="00827FEE">
        <w:trPr>
          <w:trHeight w:val="2085"/>
        </w:trPr>
        <w:tc>
          <w:tcPr>
            <w:tcW w:w="8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7FEE" w:rsidRPr="00827FEE" w:rsidRDefault="00827FEE" w:rsidP="00827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B4"/>
            <w:r w:rsidRPr="00827F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13.08.2024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</w:tc>
      </w:tr>
      <w:tr w:rsidR="00827FEE" w:rsidRPr="00827FEE" w:rsidTr="00827FEE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FEE" w:rsidRPr="00827FEE" w:rsidRDefault="00827FEE" w:rsidP="0082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FEE" w:rsidRPr="00827FEE" w:rsidRDefault="00827FEE" w:rsidP="0082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  <w:bookmarkStart w:id="1" w:name="_GoBack"/>
        <w:bookmarkEnd w:id="1"/>
      </w:tr>
      <w:tr w:rsidR="00827FEE" w:rsidRPr="00827FEE" w:rsidTr="00827FEE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7FEE" w:rsidRPr="00827FEE" w:rsidRDefault="00827FEE" w:rsidP="00827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27F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ПИП «</w:t>
            </w:r>
            <w:proofErr w:type="spellStart"/>
            <w:r w:rsidRPr="00827F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Битцевский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лес» прилегающая территория к д.168 по Варшавскому шоссе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FEE" w:rsidRPr="00827FEE" w:rsidRDefault="00827FEE" w:rsidP="00827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27F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лестница</w:t>
            </w:r>
          </w:p>
        </w:tc>
      </w:tr>
      <w:tr w:rsidR="00827FEE" w:rsidRPr="00827FEE" w:rsidTr="00827FEE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FEE" w:rsidRPr="00827FEE" w:rsidRDefault="00827FEE" w:rsidP="00827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27F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ул.Газопровод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вл.5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FEE" w:rsidRPr="00827FEE" w:rsidRDefault="00827FEE" w:rsidP="008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7FE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бетонные, кирпичные, деревянные остатки строений</w:t>
            </w:r>
          </w:p>
        </w:tc>
      </w:tr>
    </w:tbl>
    <w:p w:rsidR="00827FEE" w:rsidRPr="00E5147D" w:rsidRDefault="00827FEE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426B46"/>
    <w:rsid w:val="00591573"/>
    <w:rsid w:val="006C6E95"/>
    <w:rsid w:val="00710DF5"/>
    <w:rsid w:val="00827FEE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3350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2024-09-13T12:23:00Z</dcterms:modified>
</cp:coreProperties>
</file>